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5E" w:rsidRDefault="0085465E" w:rsidP="0085465E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C222B">
            <wp:simplePos x="0" y="0"/>
            <wp:positionH relativeFrom="margin">
              <wp:posOffset>4618355</wp:posOffset>
            </wp:positionH>
            <wp:positionV relativeFrom="paragraph">
              <wp:posOffset>64770</wp:posOffset>
            </wp:positionV>
            <wp:extent cx="1409700" cy="2023110"/>
            <wp:effectExtent l="0" t="0" r="0" b="0"/>
            <wp:wrapThrough wrapText="bothSides">
              <wp:wrapPolygon edited="0">
                <wp:start x="0" y="0"/>
                <wp:lineTo x="0" y="21356"/>
                <wp:lineTo x="21308" y="21356"/>
                <wp:lineTo x="2130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8BF">
        <w:rPr>
          <w:b/>
        </w:rPr>
        <w:t xml:space="preserve">PharmDr. Margit </w:t>
      </w:r>
      <w:proofErr w:type="spellStart"/>
      <w:r w:rsidRPr="001B08BF">
        <w:rPr>
          <w:b/>
        </w:rPr>
        <w:t>Slimáková</w:t>
      </w:r>
      <w:proofErr w:type="spellEnd"/>
    </w:p>
    <w:p w:rsidR="0085465E" w:rsidRDefault="0085465E" w:rsidP="0085465E">
      <w:pPr>
        <w:rPr>
          <w:b/>
        </w:rPr>
      </w:pPr>
      <w:r>
        <w:rPr>
          <w:b/>
        </w:rPr>
        <w:t>Medailonek (vzdělání, praxe</w:t>
      </w:r>
      <w:r w:rsidRPr="00571FF6">
        <w:rPr>
          <w:b/>
        </w:rPr>
        <w:t>)</w:t>
      </w:r>
    </w:p>
    <w:p w:rsidR="0085465E" w:rsidRPr="00DB2894" w:rsidRDefault="0085465E" w:rsidP="0085465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bookmarkStart w:id="0" w:name="_GoBack"/>
      <w:r w:rsidRPr="00DB2894">
        <w:rPr>
          <w:b/>
          <w:i/>
          <w:sz w:val="21"/>
          <w:szCs w:val="21"/>
        </w:rPr>
        <w:t xml:space="preserve">Specialistka na zdravotní prevenci a výživu, popularizátorka vědy. Autorka výživových doporučení Zdravého talíře, edukačního webu Zdravá kuchyň a </w:t>
      </w:r>
      <w:proofErr w:type="spellStart"/>
      <w:r w:rsidRPr="00DB2894">
        <w:rPr>
          <w:b/>
          <w:i/>
          <w:sz w:val="21"/>
          <w:szCs w:val="21"/>
        </w:rPr>
        <w:t>youtube</w:t>
      </w:r>
      <w:proofErr w:type="spellEnd"/>
      <w:r w:rsidRPr="00DB2894">
        <w:rPr>
          <w:b/>
          <w:i/>
          <w:sz w:val="21"/>
          <w:szCs w:val="21"/>
        </w:rPr>
        <w:t xml:space="preserve"> kanálu Margit.TV. </w:t>
      </w:r>
    </w:p>
    <w:p w:rsidR="0085465E" w:rsidRPr="00DB2894" w:rsidRDefault="0085465E" w:rsidP="0085465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B2894">
        <w:rPr>
          <w:b/>
          <w:i/>
          <w:sz w:val="21"/>
          <w:szCs w:val="21"/>
        </w:rPr>
        <w:t>Vystudovala farmacii a dietologii, v ČR i zahraničí. Využívá osvědčené poznatky ze všech oblastí medicíny. Věnuje se poradenství a osvětě, publikační i přednáškové činnosti. Má za sebou stovky vystoupení, klientů, blog postů a příspěvků do médií. Na blogu Aktuáln</w:t>
      </w:r>
      <w:hyperlink r:id="rId6" w:history="1">
        <w:r w:rsidRPr="00DB2894">
          <w:rPr>
            <w:b/>
            <w:i/>
            <w:sz w:val="21"/>
            <w:szCs w:val="21"/>
          </w:rPr>
          <w:t>ě.cz</w:t>
        </w:r>
      </w:hyperlink>
      <w:r w:rsidRPr="00DB2894">
        <w:rPr>
          <w:b/>
          <w:i/>
          <w:sz w:val="21"/>
          <w:szCs w:val="21"/>
        </w:rPr>
        <w:t xml:space="preserve"> otevírá diskuzi o otázkách zdravotní prevence a politiky.  </w:t>
      </w:r>
    </w:p>
    <w:p w:rsidR="0085465E" w:rsidRDefault="0085465E" w:rsidP="0085465E">
      <w:pPr>
        <w:jc w:val="both"/>
      </w:pPr>
    </w:p>
    <w:p w:rsidR="0085465E" w:rsidRDefault="0085465E" w:rsidP="0085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85465E" w:rsidRDefault="0085465E" w:rsidP="0085465E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Všichni zemědělci používají agrochemikálie, ale </w:t>
      </w:r>
      <w:proofErr w:type="spellStart"/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biozemědělci</w:t>
      </w:r>
      <w:proofErr w:type="spellEnd"/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jen v noci. A je nám také jasné, že označení bio je na potravinách jen za účelem klamání naivních spotřebitelů. </w:t>
      </w:r>
    </w:p>
    <w:p w:rsidR="0085465E" w:rsidRPr="004D13B7" w:rsidRDefault="0085465E" w:rsidP="0085465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Jaké jsou nejčastější argumenty proti všemu, co je bio, a jak je můžeme snadno vyvrátit?</w:t>
      </w:r>
    </w:p>
    <w:p w:rsidR="0085465E" w:rsidRPr="004D13B7" w:rsidRDefault="0085465E" w:rsidP="0085465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Bez jakýchkoliv studií je </w:t>
      </w:r>
      <w:r w:rsidRPr="004D13B7">
        <w:rPr>
          <w:rFonts w:ascii="Arial" w:eastAsia="Times New Roman" w:hAnsi="Arial" w:cs="Arial"/>
          <w:color w:val="3E003F"/>
          <w:sz w:val="20"/>
          <w:szCs w:val="20"/>
          <w:lang w:eastAsia="cs-CZ"/>
        </w:rPr>
        <w:t>logické, že kvalitní potraviny získáme ze zdrav</w:t>
      </w: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ých zvířat a rostlin. </w:t>
      </w:r>
    </w:p>
    <w:p w:rsidR="0085465E" w:rsidRDefault="0085465E" w:rsidP="0085465E">
      <w:pPr>
        <w:pStyle w:val="Odstavecseseznamem"/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Není pochyb, že zdravější jsou</w:t>
      </w:r>
      <w:r w:rsidRPr="004D13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rostliny, které nejsou zalévány potenciálně toxickými látkami</w:t>
      </w: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. Zvířata, která jsou krmena kvalitní přirozenou stravou a která mají podmínky pro vysokou kvalitu života, jsou zdravější. </w:t>
      </w:r>
    </w:p>
    <w:p w:rsidR="0085465E" w:rsidRPr="004D13B7" w:rsidRDefault="0085465E" w:rsidP="0085465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3B7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Zdraví lidí a společnosti nemůže být oddělováno od zdraví ekosystémů. Všechny spolu souvisí – od těch nejmenších organismů v půdě a v našich tělech až po zdraví samotného člověka. </w:t>
      </w:r>
    </w:p>
    <w:p w:rsidR="007E1499" w:rsidRDefault="0085465E" w:rsidP="0085465E">
      <w:pPr>
        <w:jc w:val="both"/>
      </w:pPr>
      <w:r w:rsidRPr="004D13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bookmarkEnd w:id="0"/>
    </w:p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327D6"/>
    <w:multiLevelType w:val="hybridMultilevel"/>
    <w:tmpl w:val="CBD8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5E"/>
    <w:rsid w:val="007B6CDC"/>
    <w:rsid w:val="007E1499"/>
    <w:rsid w:val="0082665E"/>
    <w:rsid w:val="008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F1384-0352-4C89-B7EE-A89DDB9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46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65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5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2018-03-16T08:25:00Z</dcterms:created>
  <dcterms:modified xsi:type="dcterms:W3CDTF">2018-03-16T08:27:00Z</dcterms:modified>
</cp:coreProperties>
</file>